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7B1644" w:rsidRDefault="007B1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7B1644" w:rsidRDefault="007B1644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7B1644" w:rsidRDefault="007B164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3646"/>
        <w:gridCol w:w="5818"/>
      </w:tblGrid>
      <w:tr w:rsidR="007B1644" w:rsidTr="00F80842">
        <w:trPr>
          <w:trHeight w:val="409"/>
        </w:trPr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7B1644" w:rsidTr="00F80842">
        <w:trPr>
          <w:trHeight w:val="402"/>
        </w:trPr>
        <w:tc>
          <w:tcPr>
            <w:tcW w:w="3646" w:type="dxa"/>
          </w:tcPr>
          <w:p w:rsidR="00F80842" w:rsidRDefault="00F8084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842" w:rsidRDefault="00F80842">
            <w:pPr>
              <w:jc w:val="both"/>
              <w:rPr>
                <w:sz w:val="28"/>
                <w:szCs w:val="28"/>
              </w:rPr>
            </w:pPr>
          </w:p>
          <w:p w:rsidR="007B1644" w:rsidRDefault="007B164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B1644" w:rsidTr="00F80842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B1644" w:rsidTr="00F80842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80842" w:rsidRDefault="00F8084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pStyle w:val="Style11"/>
        <w:widowControl/>
        <w:ind w:firstLine="709"/>
        <w:jc w:val="both"/>
      </w:pPr>
      <w:r>
        <w:lastRenderedPageBreak/>
        <w:t xml:space="preserve">Программа  производственной практики </w:t>
      </w:r>
      <w:r>
        <w:rPr>
          <w:bCs/>
        </w:rPr>
        <w:t xml:space="preserve">(Преддипломной практики) </w:t>
      </w:r>
      <w:r>
        <w:t>составлена в соответствии с требованиями федерального государственного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7B1644" w:rsidRDefault="007B1644">
      <w:pPr>
        <w:pStyle w:val="Style11"/>
        <w:widowControl/>
        <w:ind w:firstLine="709"/>
        <w:jc w:val="both"/>
        <w:rPr>
          <w:color w:val="000000"/>
        </w:rPr>
      </w:pPr>
      <w: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7B1644" w:rsidRDefault="007B1644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  <w:t>Содержание: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1.Вид практики, способы и формы ее проведения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3.Место практики в структуре ОПОП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5.Содержание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«Преддипломная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 и углубление теоретических знаний, полученных при изучении профессиональных дисциплин, входящих в состав учебного плана по направлению подготовки бакалавров 38.03.05 «Бизнес-информатика»;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приобретение практических навыков в следующих областях профессиональной деятельности: анализ и построение архитектуры предприятия, организация процессов жизненного цикла информационных систем и информационно-коммуникационных технологий (далее ИС иИКТ) управления предприятием, аналитическая и информационная поддержка процессов принятия управленческих решений для выбранной базы практики;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проведение самостоятельной научно- исследовательской работы по выбранной теме выпускной квалификационной работы. </w:t>
      </w:r>
    </w:p>
    <w:p w:rsidR="007B1644" w:rsidRDefault="007B1644">
      <w:pPr>
        <w:ind w:left="176" w:hanging="176"/>
        <w:jc w:val="both"/>
        <w:rPr>
          <w:sz w:val="24"/>
          <w:szCs w:val="24"/>
        </w:rPr>
      </w:pPr>
    </w:p>
    <w:p w:rsidR="007B1644" w:rsidRDefault="007B164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B1644" w:rsidRDefault="007B1644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ab/>
        <w:t>-</w:t>
      </w:r>
      <w:r>
        <w:rPr>
          <w:color w:val="000000"/>
          <w:sz w:val="23"/>
          <w:szCs w:val="23"/>
        </w:rPr>
        <w:t xml:space="preserve"> </w:t>
      </w:r>
      <w:r>
        <w:rPr>
          <w:color w:val="000000"/>
          <w:sz w:val="24"/>
          <w:szCs w:val="24"/>
        </w:rPr>
        <w:t xml:space="preserve">изучение содержания и особенностей работы специалиста в области бизнес-информатики; </w:t>
      </w:r>
    </w:p>
    <w:p w:rsidR="007B1644" w:rsidRDefault="007B1644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развитие правовой культуры как важнейшего условия успешного решения задач будущей профессиональной деятельности;</w:t>
      </w:r>
    </w:p>
    <w:p w:rsidR="007B1644" w:rsidRDefault="007B1644" w:rsidP="00B85765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 применение методов</w:t>
      </w:r>
      <w:r>
        <w:rPr>
          <w:color w:val="000000"/>
          <w:sz w:val="28"/>
          <w:szCs w:val="28"/>
        </w:rPr>
        <w:t xml:space="preserve"> </w:t>
      </w:r>
      <w:r>
        <w:rPr>
          <w:sz w:val="24"/>
          <w:szCs w:val="24"/>
        </w:rPr>
        <w:t>анализа эффективности функционирования информационных систем предприятия, анализа качества работы и выявления проблем в процессе эксплуатации информационных систем на предприятии (в организации, учреждении);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архитектуры предприятия и существующих методов моделирования информационных и экономических процессов в соответствии с особенностями организации;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- изучение возможностей реализации предлагаемых направлений совершенствования ИТ-инфраструктуры предприятия, оценке экономической эффективности мероприятий.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7B1644" w:rsidRPr="00307E59" w:rsidRDefault="007B1644" w:rsidP="00307E59">
      <w:pPr>
        <w:numPr>
          <w:ilvl w:val="0"/>
          <w:numId w:val="1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Порядком </w:t>
      </w:r>
      <w:r w:rsidR="00307E59" w:rsidRPr="00307E5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38.03.05 «Бизнес-информатика» и уровню высшего образования Бакалавриат,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Российской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Профессиональный стандарт «Специалист по платежным системам», утвержденный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информационных технологий», утвержденный приказом Министерства труда и социальной защиты Российской Федерации от 18.11.2014 № 893н (зарегистрирован Министерством юстиции Российской Федерации 09.12.2014 N 35117).</w:t>
      </w:r>
    </w:p>
    <w:p w:rsidR="007B1644" w:rsidRDefault="007B1644">
      <w:pPr>
        <w:ind w:left="1129" w:right="2"/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left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7B1644" w:rsidRDefault="007B1644">
      <w:pPr>
        <w:jc w:val="both"/>
        <w:rPr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B1644">
        <w:trPr>
          <w:trHeight w:val="795"/>
        </w:trPr>
        <w:tc>
          <w:tcPr>
            <w:tcW w:w="20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 xml:space="preserve">Знает: решение задач в рамках поставленной цели.   </w:t>
            </w:r>
          </w:p>
          <w:p w:rsidR="007B1644" w:rsidRDefault="007B1644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анализа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B1644" w:rsidRDefault="007B1644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7B1644" w:rsidRDefault="007B1644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>
              <w:rPr>
                <w:sz w:val="24"/>
                <w:szCs w:val="24"/>
              </w:rPr>
              <w:t>проекта, деятельности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7B1644" w:rsidRDefault="007B1644" w:rsidP="00B85765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коммуникативные навыки для достижения поставленной цели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межличностного общения и взаимодействия в коллективе в рамках профессиональной деятельности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коммуникации на государственном языке, основы применения  иностранного языка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государственного языка и иностранного языка в рамках деловой коммуникации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деятельности</w:t>
            </w:r>
          </w:p>
        </w:tc>
      </w:tr>
      <w:tr w:rsidR="007B1644">
        <w:trPr>
          <w:trHeight w:val="163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B1644" w:rsidRDefault="007B1644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Умеет: взаимодействовать с окружающими в рамках профессиональной деятельности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профессиональной деятельности с учетом межкультурного разнообразия и социкультурных особенностей собеседников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планирования рабочего дня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временем с учетом реализации личного и профессионального роста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использовать основы физической культуры для осознанного выбора здоровьесберегающих технологий с учётом условий реализации социальной и профессиональной деятельности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физической культуры и спорта для поддерживания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безопасности жизнедеятельности, виды опасностей, способных причинить вред человеку, и критерии их оценки при осуществлении технологических процессов в организациях.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защиты от воздействия вредных факторов в производственной среде и мероприятия по защите  при возникновении чрезвычайных ситуаций при осуществлении технологических процессов в организациях, применять действующее законодательство в профессиональной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 при осуществлении технологических процессов в организациях.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B1644" w:rsidRDefault="007B1644" w:rsidP="00B85765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здоровья, а также этические и социальные нормы общения с лицами с ограниченными возможностями;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взаимодействовать с лицами с ОВЗ и инвалидностью, учитывая их коммуникативные и личностные особенности и потребности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навыками организации, планирования и проведения социального и профессионального сопровождения в условиях инклюзивного взаимодействия,  коммуникативными и рефлексивными умениями и навыками инклюзтвного взаимодействия, а также навыками оценки особых коммуникативных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B1644" w:rsidRDefault="007B1644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оценки и принятия стратегических решений на макро и микроуровне в области экономической политики при осуществлении технологических процессов в организациях.</w:t>
            </w:r>
          </w:p>
          <w:p w:rsidR="007B1644" w:rsidRDefault="007B1644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 xml:space="preserve">разрабатывать и обосновывать финансово-экономические показатели, в макро и микроэкономике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методами оценки мероприятий в области экономической политики и принятия стратегических решений на макро и микроуровне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D03B0C" w:rsidRPr="00D03B0C" w:rsidRDefault="00D03B0C" w:rsidP="00D03B0C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D03B0C"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D03B0C" w:rsidRPr="00D03B0C" w:rsidRDefault="00D03B0C" w:rsidP="00D03B0C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D03B0C"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D03B0C" w:rsidRPr="00D03B0C" w:rsidRDefault="00D03B0C" w:rsidP="00D03B0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03B0C">
              <w:rPr>
                <w:b/>
                <w:sz w:val="24"/>
                <w:szCs w:val="24"/>
              </w:rPr>
              <w:t xml:space="preserve">УК-11.1 Знает </w:t>
            </w:r>
            <w:r w:rsidRPr="00D03B0C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D03B0C" w:rsidRPr="00D03B0C" w:rsidRDefault="00D03B0C" w:rsidP="00D03B0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03B0C">
              <w:rPr>
                <w:b/>
                <w:sz w:val="24"/>
                <w:szCs w:val="24"/>
              </w:rPr>
              <w:t xml:space="preserve">УК-11.2 Умеет </w:t>
            </w:r>
            <w:r w:rsidRPr="00D03B0C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7B1644" w:rsidRDefault="00D03B0C" w:rsidP="00D03B0C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 w:rsidRPr="00D03B0C">
              <w:rPr>
                <w:b/>
                <w:color w:val="000000"/>
                <w:sz w:val="24"/>
                <w:szCs w:val="24"/>
                <w:lang w:eastAsia="ru-RU"/>
              </w:rPr>
              <w:t xml:space="preserve">УК-11.3 Владеет </w:t>
            </w:r>
            <w:r w:rsidRPr="00D03B0C">
              <w:rPr>
                <w:color w:val="000000"/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7B1644" w:rsidRDefault="007B1644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Знает: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 при осуществлении технологических процессов в организациях.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планировать, организовывать и оценивать результаты антикоррупционной политики; оценивать и разрешать жизненные ситуации в рамках противодействия коррупции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управленческой деятельности коррупциогенные факторы при осуществлении технологических процессов в организациях, занимающихся предпринимательством.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ПК-1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понятие технологического исследования, особенности разработки проектов по внедрению ИТ-продуктов, основы выполнения расчетов экономических показателей для проектов в области ИКТ.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учитываемые на предприятии сцелью разработки рабочей документации и осуществления бизнес-планирования по проектам в области ИКТ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необходимой информации для расчёта предварительного бюджета проекта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ПК-2 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7B1644" w:rsidRDefault="007B1644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теорию информационных систем, сетей и телекоммуникаций, особенности орагнизации ИТ-инфраструктуры предприятия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моделирования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методологиями построения и развития ИТ-инфраструктуры предприятия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составления документациии по проекту и написания технического задания, различные виды ИКТ для подготовки документации, правовые основы и методы защиты информации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информационно-правовые системы и информационные технологии в профессиональных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сотавлению технического задания и оформления рабочей документации, а также методами правовой поддержки совершенствования и регламентации бизнес-проектов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осуществлять планирование своей деятельности в проектах в области ИТ;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 w:rsidP="00B85765">
      <w:pPr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Место практики в структуре ОП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B1644" w:rsidRDefault="007B1644" w:rsidP="00B85765">
      <w:pPr>
        <w:suppressAutoHyphens/>
        <w:spacing w:after="160"/>
        <w:ind w:firstLineChars="236" w:firstLine="566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производственная практика </w:t>
      </w:r>
      <w:r>
        <w:rPr>
          <w:bCs/>
          <w:sz w:val="24"/>
          <w:szCs w:val="24"/>
        </w:rPr>
        <w:t>(Преддипломная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>
        <w:rPr>
          <w:sz w:val="26"/>
          <w:szCs w:val="26"/>
        </w:rPr>
        <w:t xml:space="preserve"> «</w:t>
      </w:r>
      <w:r>
        <w:rPr>
          <w:sz w:val="24"/>
          <w:szCs w:val="24"/>
          <w:lang w:eastAsia="hi-IN" w:bidi="hi-IN"/>
        </w:rPr>
        <w:t>Информационные системы и технологии</w:t>
      </w:r>
      <w:r>
        <w:rPr>
          <w:sz w:val="26"/>
          <w:szCs w:val="26"/>
        </w:rPr>
        <w:t>», «</w:t>
      </w:r>
      <w:r>
        <w:rPr>
          <w:sz w:val="24"/>
          <w:szCs w:val="24"/>
        </w:rPr>
        <w:t>ИТ-инфраструктура предприятия», «Архитектура предприятия»</w:t>
      </w:r>
      <w:r>
        <w:rPr>
          <w:sz w:val="26"/>
          <w:szCs w:val="26"/>
        </w:rPr>
        <w:t>, «</w:t>
      </w:r>
      <w:r>
        <w:rPr>
          <w:sz w:val="24"/>
          <w:szCs w:val="24"/>
          <w:lang w:eastAsia="hi-IN" w:bidi="hi-IN"/>
        </w:rPr>
        <w:t>Вычислительные системы, сети и телекоммуникации</w:t>
      </w:r>
      <w:r>
        <w:rPr>
          <w:sz w:val="24"/>
          <w:szCs w:val="24"/>
        </w:rPr>
        <w:t xml:space="preserve">», «Бизнес-планирование», «Проектирование информационных систем»,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Электронный бизнес и интернет технологии</w:t>
      </w:r>
      <w:r>
        <w:rPr>
          <w:sz w:val="26"/>
          <w:szCs w:val="26"/>
        </w:rPr>
        <w:t xml:space="preserve">», </w:t>
      </w:r>
      <w:r>
        <w:rPr>
          <w:sz w:val="24"/>
          <w:szCs w:val="24"/>
        </w:rPr>
        <w:t xml:space="preserve">«Основы цифровизации», «Экономика предприятия (организации)». </w:t>
      </w: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Объем практики 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B1644">
        <w:tc>
          <w:tcPr>
            <w:tcW w:w="6204" w:type="dxa"/>
            <w:vMerge w:val="restart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B1644">
        <w:tc>
          <w:tcPr>
            <w:tcW w:w="6204" w:type="dxa"/>
            <w:vMerge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Содержание практики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 практика содержит ряд этапов: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B1644">
        <w:trPr>
          <w:trHeight w:val="1575"/>
        </w:trPr>
        <w:tc>
          <w:tcPr>
            <w:tcW w:w="675" w:type="dxa"/>
          </w:tcPr>
          <w:p w:rsidR="007B1644" w:rsidRDefault="007B164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структуры и содержания.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B1644">
        <w:trPr>
          <w:trHeight w:val="274"/>
        </w:trPr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B1644" w:rsidRDefault="007B164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предприятием, анализ его производственной, организационно-функциональной структурой.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основными бизнес-процессами организации . 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организации,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инфраструктуры предприятий; поиск, сбор, обработка, анализ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практических навыков работы на конкретных рабочих местах: изучение технологии обработки информации на предприятии (организации), подготовка контрактов, оформление документации на разработку, приобретение или поставку ИС и ИКТ; взаимодействие со специалистами заказчика/исполнителя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используемого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предприятия.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B1644" w:rsidRDefault="007B1644">
      <w:pPr>
        <w:spacing w:after="160" w:line="259" w:lineRule="auto"/>
        <w:rPr>
          <w:sz w:val="24"/>
          <w:szCs w:val="24"/>
          <w:lang w:eastAsia="ru-RU"/>
        </w:rPr>
      </w:pPr>
    </w:p>
    <w:p w:rsidR="007B1644" w:rsidRDefault="007B1644">
      <w:pPr>
        <w:tabs>
          <w:tab w:val="left" w:pos="708"/>
          <w:tab w:val="left" w:pos="1560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правилам внутреннего распорядка на базе практики.</w:t>
      </w:r>
    </w:p>
    <w:p w:rsidR="007B1644" w:rsidRDefault="007B1644">
      <w:pPr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наблюдение.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содержание отчета по практике (Приложение 2);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задание на  практику (Приложение 3);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дневник практики (см. п.6.1.) (Приложение 5);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- </w:t>
      </w:r>
      <w:r>
        <w:rPr>
          <w:color w:val="000000"/>
          <w:sz w:val="24"/>
          <w:szCs w:val="24"/>
        </w:rPr>
        <w:t>х</w:t>
      </w:r>
      <w:r>
        <w:rPr>
          <w:sz w:val="24"/>
          <w:szCs w:val="24"/>
        </w:rPr>
        <w:t xml:space="preserve">арактеристика руководителя практики </w:t>
      </w:r>
      <w:r>
        <w:rPr>
          <w:color w:val="000000"/>
          <w:sz w:val="24"/>
          <w:szCs w:val="24"/>
        </w:rPr>
        <w:t xml:space="preserve">от профильной организации </w:t>
      </w:r>
      <w:r>
        <w:rPr>
          <w:sz w:val="24"/>
          <w:szCs w:val="24"/>
        </w:rPr>
        <w:t xml:space="preserve">на студента-практиканта </w:t>
      </w:r>
      <w:r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7B1644" w:rsidRPr="00F266BA" w:rsidRDefault="007B1644" w:rsidP="00F266BA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F266BA">
        <w:rPr>
          <w:sz w:val="24"/>
          <w:szCs w:val="24"/>
        </w:rPr>
        <w:t>- аттестационный лист (см. макет Приложение).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pacing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sz w:val="24"/>
          <w:szCs w:val="24"/>
        </w:rPr>
        <w:t xml:space="preserve"> 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Процесс прохождения практики фиксируется в дневнике практики (Приложение 5), формат которого утверждается вузом. Дневник практики содержит следующие разделы:</w:t>
      </w:r>
    </w:p>
    <w:p w:rsidR="007B1644" w:rsidRDefault="007B1644">
      <w:pPr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7B1644" w:rsidRDefault="007B1644">
      <w:pPr>
        <w:pStyle w:val="22"/>
        <w:spacing w:line="240" w:lineRule="auto"/>
        <w:ind w:left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 Отчёт по практике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содержание, введение, основную часть, заключение, список использованной литературы.</w:t>
      </w:r>
    </w:p>
    <w:p w:rsidR="007B1644" w:rsidRDefault="007B1644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отчета должна содержать:</w:t>
      </w:r>
    </w:p>
    <w:p w:rsidR="007B1644" w:rsidRDefault="007B1644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7B1644" w:rsidRDefault="007B1644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7B1644" w:rsidRDefault="007B1644">
      <w:pPr>
        <w:pStyle w:val="Default"/>
        <w:ind w:firstLine="567"/>
        <w:jc w:val="both"/>
      </w:pPr>
      <w:r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заниматься в период ее прохождения.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7B1644" w:rsidRDefault="007B1644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каждого пункта задания по практики). </w:t>
      </w:r>
    </w:p>
    <w:p w:rsidR="007B1644" w:rsidRDefault="007B1644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7B1644" w:rsidRDefault="007B1644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7B1644" w:rsidRDefault="007B1644">
      <w:pPr>
        <w:pStyle w:val="Default"/>
        <w:ind w:firstLine="567"/>
      </w:pPr>
      <w:r>
        <w:t>2. Устав учреждения.</w:t>
      </w:r>
    </w:p>
    <w:p w:rsidR="007B1644" w:rsidRDefault="007B1644">
      <w:pPr>
        <w:pStyle w:val="Default"/>
        <w:ind w:firstLine="567"/>
      </w:pPr>
      <w:r>
        <w:t>3. Иное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38.03.05 Бизнес-информатика.</w:t>
      </w: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7B1644" w:rsidRDefault="007B1644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B1644">
        <w:trPr>
          <w:trHeight w:val="437"/>
        </w:trPr>
        <w:tc>
          <w:tcPr>
            <w:tcW w:w="74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B1644">
        <w:tc>
          <w:tcPr>
            <w:tcW w:w="743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ПК-1, ПК-2, ПК-3, ПК-4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программе).</w:t>
      </w:r>
    </w:p>
    <w:p w:rsidR="007B1644" w:rsidRDefault="007B164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B1644">
        <w:trPr>
          <w:trHeight w:val="249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7B1644" w:rsidRDefault="007B16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семестр(очная форма)/  10 семестр (очно-заочная форма)</w:t>
            </w: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spacing w:after="120"/>
        <w:ind w:left="567" w:firstLine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Описание показателей и критериев оценивания компетенций на различных этапах их формирования, описание шкал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</w:p>
    <w:p w:rsidR="007B1644" w:rsidRDefault="007B1644">
      <w:pPr>
        <w:pStyle w:val="a7"/>
        <w:numPr>
          <w:ilvl w:val="2"/>
          <w:numId w:val="5"/>
        </w:numPr>
        <w:tabs>
          <w:tab w:val="left" w:pos="1134"/>
        </w:tabs>
        <w:ind w:hanging="15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B1644">
        <w:trPr>
          <w:trHeight w:val="407"/>
        </w:trPr>
        <w:tc>
          <w:tcPr>
            <w:tcW w:w="1242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B1644" w:rsidRDefault="007B164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B1644">
        <w:trPr>
          <w:trHeight w:val="671"/>
        </w:trPr>
        <w:tc>
          <w:tcPr>
            <w:tcW w:w="1242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B1644" w:rsidRDefault="007B1644">
      <w:pPr>
        <w:pStyle w:val="a7"/>
        <w:numPr>
          <w:ilvl w:val="2"/>
          <w:numId w:val="5"/>
        </w:numPr>
        <w:tabs>
          <w:tab w:val="left" w:pos="1276"/>
        </w:tabs>
        <w:spacing w:after="160" w:line="259" w:lineRule="auto"/>
        <w:ind w:hanging="153"/>
        <w:rPr>
          <w:b/>
        </w:rPr>
      </w:pPr>
      <w:r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Методика проведения исследования предприятия</w:t>
      </w:r>
      <w:r>
        <w:rPr>
          <w:sz w:val="24"/>
          <w:szCs w:val="24"/>
        </w:rPr>
        <w:t xml:space="preserve">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общем виде методику проведения исследования предприятия и формирования технического задания можно представить следующими основными этапами: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 Анализ предприятия: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описание бизнес-процессов, протекающих на предприятии;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построение модели предприятия «как есть»; 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выявление процессов, требующих автоматизации (выявление «узких» мест).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 Обоснование необходимости разработки информационной системы: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- формирование требований к системе автоматизации;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>- обзор аналогов и прототипов систем и проведение сравнительного анализа с использованием системы формализованных критериев;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 - технологическое и экономическое обоснование необходимости разработки системы автоматизации.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3. Формирование технического задания: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проектирование концептуальной модели информационной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формализация целей и назначения автоматизированной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объектов автоматизации;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-описание подсистем и функций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требований к видам обеспечения;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построение концептуальной и логической моделей данных. 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  <w:r>
        <w:rPr>
          <w:sz w:val="24"/>
          <w:szCs w:val="24"/>
        </w:rPr>
        <w:t>4. Оформление результатов исследования в форме отчёта по практике.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стандартные методики разработки регламентов для организации управления ИТ-процессами жизненного цикла ИТ-инфраструктуры предприятия.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2.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техническими приёмами проектирования и внедрения компонента ИТ-инфраструктуры предприятия, обеспечивающие движение стратегических целей и поддержку бизнес-процессов в организации. методами позиционирования электронного предприятия на глобальном рынке (если таковые присутствуют), формированием потребительской аудитории и взаимодействием с потребителями, организацией продаж в информационно-коммуникационной сети «Интернет».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3.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и приобщиться к проектированию и внедрению компонента ИТ-инфраструктуры предприятия, используя компьютер, как средство управления.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информацией.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4.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Определить, какие изменения происходили за последние три года в организационной структуре и показателях деятельности предприятия, а также применить приёмы и методы создания новых бизнес-проектов на основе инноваций в сфере ИКТ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5.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Разработать архитектуру предприятия, на котором проходится практика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240"/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Концепция архитектуры предприятия, как этап развития ИТ в экономике.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Информационные ресурсы как факторы производства.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Миссия, цели и стратегия бизнеса.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ИТ–стратегии в составе общей стратегии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Состав бизнес – моделей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Цепочка создания стоимости и основные виды деятельности предприятия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Функции управления и процессы управления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Информационное обеспечение функций управления.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 Функциональный, процессный и проектный взгляд на управление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10.Организационная структура, роли, функции и процессы.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11.Бизнес – объекты и архитектура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12.Требования по бизнес–процессам и архитектура приложений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13.Архитектура технологий. Среда разработки и применения.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14.Обзор средств документирования архитектуры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15.Обзор средств документирования бизнес–процессов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16.Функции управления ИТ-проектами и ИТ-процессами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17.Организация анализа деятельности и формирования требований бизнеса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18.Управление содержанием и качеством ИТ проекта. Согласование изменений с Заказчиком.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19.Цель проекта, как часть стратегии развития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20.Критерии оценки целей проекта (SMART).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21.Продукт по проекту, как средство достижения цели. Особенности формирования целей ИТ-проектов.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22.Варианты формирования иерархической структуры работ ИТ–проекта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23.Компоненты ИТ-инфраструктуры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24.Обеспечение ресурсами ИТ-инфраструктуры</w:t>
      </w: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B1644" w:rsidRDefault="007B1644">
      <w:pPr>
        <w:jc w:val="both"/>
        <w:rPr>
          <w:color w:val="FF0000"/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7B1644" w:rsidRDefault="007B1644">
      <w:pPr>
        <w:ind w:left="1069"/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7" w:history="1">
        <w:r>
          <w:rPr>
            <w:rStyle w:val="a6"/>
            <w:sz w:val="24"/>
            <w:szCs w:val="24"/>
          </w:rPr>
          <w:t>http://www.iprbookshop.ru/89454.html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Савельев, А. О. Решения Microsoft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sz w:val="24"/>
            <w:szCs w:val="24"/>
          </w:rPr>
          <w:t>https://www.iprbookshop.ru/89472.html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9" w:history="1">
        <w:r>
          <w:rPr>
            <w:rStyle w:val="a6"/>
            <w:sz w:val="24"/>
            <w:szCs w:val="24"/>
          </w:rPr>
          <w:t>https://doi.org/10.23682/74561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0" w:history="1">
        <w:r>
          <w:rPr>
            <w:rStyle w:val="a6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кибернетика»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Непейвода, Н. Н. Стили и методы программирования : учебное пособие / Н. Н. Непейвода.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</w:t>
      </w:r>
      <w:hyperlink r:id="rId11" w:history="1">
        <w:r>
          <w:rPr>
            <w:rStyle w:val="a6"/>
            <w:sz w:val="24"/>
            <w:szCs w:val="24"/>
          </w:rPr>
          <w:t>http://www.iprbookshop.ru/102065.html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Золин, А. Г. Языки и методы программирования. Введение в разработку на С++ (первый семестр) : учебное пособие / А. Г. Золин, А. Е. Колоденкова, Е. А. Халикова.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12" w:history="1">
        <w:r>
          <w:rPr>
            <w:rStyle w:val="a6"/>
            <w:sz w:val="24"/>
            <w:szCs w:val="24"/>
          </w:rPr>
          <w:t>http://www.iprbookshop.ru/105256.html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Карамов, О. Г. Бизнес-планирование: учебное пособие / О. Г. Карамов. — Москва : Евразийский открытый институт, 2010. — 124 c. — ISBN 978-5-374-00419-9.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sz w:val="24"/>
            <w:szCs w:val="24"/>
            <w:lang w:eastAsia="ru-RU"/>
          </w:rPr>
          <w:t>https://www.iprbookshop.ru/10623.html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Лукьянов, Б. В. Архитектура предприятия : учебное пособие / Б. В. Лукьянов, П. Б. Лукьянов. — Саратов : Ай Пи Эр Медиа, 2019. — 153 c. — ISBN 978-5-4486-0499-7.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sz w:val="24"/>
            <w:szCs w:val="24"/>
          </w:rPr>
          <w:t>https://www.iprbookshop.ru/79895.html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Метелица Н.Т. Основы информатики [Электронный ресурс]: учебное пособие/ Метелица Н.Т., Орлова Е.В.— Электрон.текстовые данные.— Краснодар: Южный институт менеджмента, 2012.— 113 c.— Режим доступа: </w:t>
      </w:r>
      <w:hyperlink r:id="rId15" w:history="1">
        <w:r>
          <w:rPr>
            <w:rStyle w:val="a6"/>
            <w:sz w:val="24"/>
            <w:szCs w:val="24"/>
          </w:rPr>
          <w:t>http://www.iprbookshop.ru/9751</w:t>
        </w:r>
      </w:hyperlink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6" w:history="1">
        <w:r>
          <w:rPr>
            <w:rStyle w:val="a6"/>
            <w:iCs/>
            <w:sz w:val="24"/>
            <w:szCs w:val="24"/>
          </w:rPr>
          <w:t>http://www.iprbookshop.ru/102983.html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7" w:history="1">
        <w:r>
          <w:rPr>
            <w:rStyle w:val="a6"/>
            <w:iCs/>
            <w:sz w:val="24"/>
            <w:szCs w:val="24"/>
          </w:rPr>
          <w:t>http://www.iprbookshop.ru/86792.html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ресурс]: учебник/ Грекул В.И., Коровкина Н.Л., Куприянов Ю.В.— Электрон. текстовые данные.— М.: БИНОМ. Лаборатория знаний, Интернет-Университет Информационных Технологий (ИНТУИТ), 2010.— 391 c.— Режим доступа: http://www.iprbookshop.ru/15844.— ЭБС «IPRbooks»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Денисов, А. А. Профессиональная этика и этикет : учебное пособие / А. А. Денисов. — Омск : Омский государственный институт сервиса, Омский государственный технический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8" w:history="1">
        <w:r>
          <w:rPr>
            <w:rStyle w:val="a6"/>
            <w:sz w:val="24"/>
            <w:szCs w:val="24"/>
          </w:rPr>
          <w:t>http://www.iprbookshop.ru/32795.html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9" w:history="1">
        <w:r>
          <w:rPr>
            <w:rStyle w:val="a6"/>
            <w:sz w:val="24"/>
            <w:szCs w:val="24"/>
          </w:rPr>
          <w:t>https://www.iprbookshop.ru/81870.html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Ульянова, П. В. Добряк ; под редакцией О. И. Никонов. — Екатеринбург : Уральский федеральный университет, ЭБС АСВ, 2014. — 76 c. — ISBN 978-5-7996-1311-2. — Текст : электронный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Пустовалова, Н. В. Архитектура предприятия : учебное пособие / Н. В. Пустовалова. — Новосибирск : Новосибирский государственный технический университет, 2019. — 62 c. — ISBN 978-5-7782-4047-6. — Текст : электронный // Электронно-библиотечная система IPR BOOKS : [сайт]. — URL: </w:t>
      </w:r>
      <w:hyperlink r:id="rId20" w:history="1">
        <w:r>
          <w:rPr>
            <w:rStyle w:val="a6"/>
            <w:sz w:val="24"/>
            <w:szCs w:val="24"/>
          </w:rPr>
          <w:t>https://www.iprbookshop.ru/99167.html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21" w:history="1">
        <w:r>
          <w:rPr>
            <w:rStyle w:val="a6"/>
            <w:sz w:val="24"/>
            <w:szCs w:val="24"/>
          </w:rPr>
          <w:t>https://www.iprbookshop.ru/57363.html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ресурс]: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7B1644" w:rsidRDefault="007B1644">
      <w:pPr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7B1644" w:rsidRDefault="0078365D">
      <w:pPr>
        <w:pStyle w:val="a7"/>
        <w:widowControl w:val="0"/>
        <w:numPr>
          <w:ilvl w:val="0"/>
          <w:numId w:val="9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22" w:history="1">
        <w:r w:rsidR="007B1644">
          <w:rPr>
            <w:rStyle w:val="a6"/>
            <w:sz w:val="24"/>
            <w:szCs w:val="24"/>
            <w:shd w:val="clear" w:color="auto" w:fill="FFFFFF"/>
          </w:rPr>
          <w:t>www.iprbookshop.ru</w:t>
        </w:r>
      </w:hyperlink>
      <w:r w:rsidR="007B1644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7B1644" w:rsidRDefault="007B1644">
      <w:pPr>
        <w:pStyle w:val="a7"/>
        <w:widowControl w:val="0"/>
        <w:numPr>
          <w:ilvl w:val="0"/>
          <w:numId w:val="9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23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7B1644" w:rsidRDefault="007B1644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регионам)</w:t>
      </w:r>
    </w:p>
    <w:p w:rsidR="007B1644" w:rsidRDefault="0078365D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4" w:history="1">
        <w:r w:rsidR="007B1644">
          <w:rPr>
            <w:sz w:val="24"/>
            <w:szCs w:val="24"/>
          </w:rPr>
          <w:t>www.zipsites.ru</w:t>
        </w:r>
      </w:hyperlink>
      <w:r w:rsidR="007B1644">
        <w:rPr>
          <w:sz w:val="24"/>
          <w:szCs w:val="24"/>
        </w:rPr>
        <w:t xml:space="preserve"> –бесплатная электронная Интернет библиотека.</w:t>
      </w:r>
    </w:p>
    <w:p w:rsidR="007B1644" w:rsidRDefault="0078365D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5" w:history="1">
        <w:r w:rsidR="007B1644">
          <w:rPr>
            <w:sz w:val="24"/>
            <w:szCs w:val="24"/>
          </w:rPr>
          <w:t>www.elibraru.ru</w:t>
        </w:r>
      </w:hyperlink>
      <w:r w:rsidR="007B1644">
        <w:rPr>
          <w:sz w:val="24"/>
          <w:szCs w:val="24"/>
        </w:rPr>
        <w:t xml:space="preserve"> -– бесплатная электронная Интернет библиотека. </w:t>
      </w:r>
    </w:p>
    <w:p w:rsidR="007B1644" w:rsidRDefault="0078365D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6" w:history="1">
        <w:r w:rsidR="007B1644">
          <w:rPr>
            <w:sz w:val="24"/>
            <w:szCs w:val="24"/>
          </w:rPr>
          <w:t>www.big.libraru.info</w:t>
        </w:r>
      </w:hyperlink>
      <w:r w:rsidR="007B1644">
        <w:rPr>
          <w:sz w:val="24"/>
          <w:szCs w:val="24"/>
        </w:rPr>
        <w:t xml:space="preserve"> – большая  электронная библиотека.</w:t>
      </w:r>
    </w:p>
    <w:p w:rsidR="007B1644" w:rsidRDefault="0078365D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7" w:history="1">
        <w:r w:rsidR="007B1644">
          <w:rPr>
            <w:sz w:val="24"/>
            <w:szCs w:val="24"/>
          </w:rPr>
          <w:t>www.Wikipedia.org</w:t>
        </w:r>
      </w:hyperlink>
      <w:r w:rsidR="007B1644">
        <w:rPr>
          <w:sz w:val="24"/>
          <w:szCs w:val="24"/>
        </w:rPr>
        <w:t xml:space="preserve"> – свободная энциклопедия</w:t>
      </w:r>
    </w:p>
    <w:p w:rsidR="007B1644" w:rsidRDefault="0078365D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8" w:history="1">
        <w:r w:rsidR="007B1644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7B1644">
        <w:rPr>
          <w:sz w:val="24"/>
          <w:szCs w:val="24"/>
        </w:rPr>
        <w:t xml:space="preserve">  - Учебники по информатике.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9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30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31" w:tgtFrame="_blank" w:history="1">
        <w:r>
          <w:rPr>
            <w:sz w:val="24"/>
            <w:szCs w:val="24"/>
          </w:rPr>
          <w:t>Computerworld Россия</w:t>
        </w:r>
      </w:hyperlink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Журнал «Компьютерра» </w:t>
      </w:r>
      <w:hyperlink r:id="rId32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7B1644" w:rsidRDefault="0078365D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33" w:tgtFrame="_blank" w:history="1">
        <w:r w:rsidR="007B1644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7B1644">
        <w:rPr>
          <w:sz w:val="24"/>
          <w:szCs w:val="24"/>
        </w:rPr>
        <w:t>. ISSN: 2225-8264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4" w:history="1">
        <w:r>
          <w:rPr>
            <w:rStyle w:val="a6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5" w:history="1">
        <w:r>
          <w:rPr>
            <w:rStyle w:val="a6"/>
            <w:sz w:val="24"/>
            <w:szCs w:val="24"/>
            <w:lang w:eastAsia="ru-RU"/>
          </w:rPr>
          <w:t>http://government.e-rus.ru</w:t>
        </w:r>
      </w:hyperlink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6" w:history="1">
        <w:r>
          <w:rPr>
            <w:rStyle w:val="a6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Pr="00D03B0C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7B1644" w:rsidRPr="00D03B0C" w:rsidRDefault="007B1644">
      <w:pPr>
        <w:autoSpaceDE w:val="0"/>
        <w:autoSpaceDN w:val="0"/>
        <w:ind w:firstLine="851"/>
        <w:jc w:val="both"/>
        <w:rPr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D03B0C">
        <w:rPr>
          <w:sz w:val="24"/>
          <w:szCs w:val="24"/>
          <w:lang w:val="en-US" w:eastAsia="ru-RU"/>
        </w:rPr>
        <w:t xml:space="preserve"> 2010-2016</w:t>
      </w:r>
    </w:p>
    <w:p w:rsidR="007B1644" w:rsidRPr="00D03B0C" w:rsidRDefault="007B1644">
      <w:pPr>
        <w:autoSpaceDE w:val="0"/>
        <w:autoSpaceDN w:val="0"/>
        <w:ind w:firstLine="851"/>
        <w:jc w:val="both"/>
        <w:rPr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7B1644" w:rsidRPr="00307E59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307E59">
        <w:rPr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>Программа</w:t>
      </w:r>
      <w:r w:rsidRPr="00307E5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дляработы</w:t>
      </w:r>
      <w:r w:rsidRPr="00307E5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307E5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pdf</w:t>
      </w:r>
      <w:r w:rsidRPr="00307E5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файлами</w:t>
      </w:r>
      <w:r w:rsidRPr="00307E5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AdobeReader</w:t>
      </w:r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F266BA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7B1644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B1644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3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right"/>
        <w:rPr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>
        <w:rPr>
          <w:sz w:val="28"/>
          <w:szCs w:val="28"/>
        </w:rPr>
        <w:t>Приложение 1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B1644" w:rsidRDefault="007B1644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jc w:val="center"/>
        <w:rPr>
          <w:sz w:val="18"/>
          <w:szCs w:val="18"/>
        </w:rPr>
      </w:pPr>
    </w:p>
    <w:p w:rsidR="007B1644" w:rsidRDefault="007B1644">
      <w:pPr>
        <w:jc w:val="center"/>
      </w:pPr>
    </w:p>
    <w:p w:rsidR="007B1644" w:rsidRDefault="007B1644">
      <w:pPr>
        <w:jc w:val="center"/>
      </w:pP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7B1644" w:rsidRDefault="007B164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B1644" w:rsidRDefault="007B164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7B1644" w:rsidRDefault="007B1644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преддипломной практики</w:t>
      </w:r>
    </w:p>
    <w:p w:rsidR="007B1644" w:rsidRDefault="007B1644">
      <w:pPr>
        <w:jc w:val="center"/>
        <w:rPr>
          <w:b/>
          <w:color w:val="000000"/>
          <w:sz w:val="28"/>
        </w:rPr>
      </w:pP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БИ-БО-____</w:t>
      </w:r>
    </w:p>
    <w:p w:rsidR="007B1644" w:rsidRDefault="007B1644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7B1644" w:rsidRDefault="007B1644">
      <w:pPr>
        <w:pStyle w:val="a9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7B1644" w:rsidRDefault="007B164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7B1644" w:rsidRDefault="007B16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B1644" w:rsidRDefault="007B1644">
      <w:pPr>
        <w:jc w:val="center"/>
        <w:rPr>
          <w:b/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организации)</w:t>
      </w:r>
      <w:r>
        <w:rPr>
          <w:bCs/>
          <w:sz w:val="24"/>
          <w:szCs w:val="24"/>
        </w:rPr>
        <w:t xml:space="preserve"> </w:t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B1644" w:rsidRDefault="007B1644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7B1644" w:rsidRDefault="007B1644">
      <w:pPr>
        <w:jc w:val="center"/>
        <w:rPr>
          <w:sz w:val="24"/>
          <w:szCs w:val="24"/>
        </w:rPr>
      </w:pP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7B1644" w:rsidRDefault="007B1644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ПРЕДДИПЛОМНУЮ  ПРАКТИКУ</w:t>
      </w:r>
    </w:p>
    <w:p w:rsidR="007B1644" w:rsidRDefault="007B1644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B1644" w:rsidRDefault="007B1644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7B1644" w:rsidRDefault="007B1644">
      <w:pPr>
        <w:widowControl w:val="0"/>
        <w:spacing w:line="360" w:lineRule="auto"/>
        <w:jc w:val="both"/>
      </w:pPr>
      <w:r>
        <w:t>группа  № БИ-БО-___</w:t>
      </w:r>
    </w:p>
    <w:p w:rsidR="007B1644" w:rsidRDefault="007B1644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7B1644" w:rsidRDefault="007B1644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7B1644" w:rsidRDefault="007B1644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организационно-правовая форма;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сфера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характер услуг, работ;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общая характеристика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организационная структура;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функции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2. Знакомство с основными бизнес-процессами организации 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3. Изучение и анализ организационной структуры и функций отдельных подразделений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4. Проведение анализа эффективности деятельности организации, ее внешней и внутренней среды.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5. Анализ информационных систем, применяемых в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6. 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управлении и ИКТ.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7. Приобретение практических навыков работы на конкретных рабочих местах: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изучение технологии обработки информации на предприятии (организации),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подготовка контрактов, оформление документации на разработку,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приобретение или поставку ИС и ИКТ;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взаимодействие со специалистами заказчика/исполнителя в процессе решения различных задач.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8. Изучение прикладного программного обеспечения, ис-пользуемого в структурном подразделении.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9. Аудит бизнес-процессов и ИТ-инфраструктуры предприятия. Консультирование по рациональному выбору ИС и ИКТ управления бизнесом.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10. Выполнение индивидуальных заданий по теме ВКР</w:t>
      </w:r>
    </w:p>
    <w:p w:rsidR="007B1644" w:rsidRDefault="007B1644">
      <w:pPr>
        <w:tabs>
          <w:tab w:val="left" w:pos="851"/>
        </w:tabs>
        <w:contextualSpacing/>
        <w:jc w:val="both"/>
      </w:pPr>
      <w:r>
        <w:t>11. Оформить дневник практики.</w:t>
      </w:r>
    </w:p>
    <w:p w:rsidR="007B1644" w:rsidRDefault="007B1644">
      <w:pPr>
        <w:widowControl w:val="0"/>
        <w:tabs>
          <w:tab w:val="left" w:pos="851"/>
        </w:tabs>
        <w:jc w:val="both"/>
      </w:pPr>
      <w:r>
        <w:t>12. Оформить отчёт по практике.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13. </w:t>
      </w:r>
      <w:r>
        <w:rPr>
          <w:lang w:eastAsia="ru-RU"/>
        </w:rPr>
        <w:t>Подготовить презентацию и речь по защите доклада (5-10 минут).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</w:pPr>
    </w:p>
    <w:p w:rsidR="007B1644" w:rsidRDefault="007B1644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7B1644" w:rsidRDefault="007B1644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7B1644" w:rsidRDefault="007B1644"/>
    <w:p w:rsidR="007B1644" w:rsidRDefault="007B1644">
      <w:r>
        <w:t>Задание принял_________________________________</w:t>
      </w:r>
    </w:p>
    <w:p w:rsidR="007B1644" w:rsidRDefault="007B1644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344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557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общую характеристику учреждения: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услуг, работ;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организации, ее внешней и внутренней среды.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управлении и ИКТ.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контрактов, оформление документации на разработку,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заказчика/исполнителя в процессе решения различных задач.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ис-пользуемого в структурном подразделении.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предприятия.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 xml:space="preserve">оформление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B1644" w:rsidRDefault="007B1644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7B1644" w:rsidRDefault="007B1644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7B1644" w:rsidRDefault="007B1644">
      <w:pPr>
        <w:pStyle w:val="a9"/>
        <w:spacing w:line="360" w:lineRule="auto"/>
        <w:jc w:val="center"/>
      </w:pPr>
      <w:r>
        <w:t xml:space="preserve">___ курса </w:t>
      </w:r>
    </w:p>
    <w:p w:rsidR="007B1644" w:rsidRDefault="007B1644">
      <w:pPr>
        <w:pStyle w:val="a9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B1644">
        <w:tc>
          <w:tcPr>
            <w:tcW w:w="1666" w:type="dxa"/>
            <w:vAlign w:val="center"/>
          </w:tcPr>
          <w:p w:rsidR="007B1644" w:rsidRDefault="007B1644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содержания.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Сделать краткий обзор кадрового состава организации, (знакомство с администрацией). 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день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котором работает практикант.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практиканта (должностную инструкцию представить в приложении).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организации,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контрактов, оформление документации на разработку,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заказчика/исполнителя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ис-пользуемого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предприятия.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7B1644" w:rsidRDefault="007B1644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7B1644" w:rsidRDefault="007B1644"/>
    <w:p w:rsidR="007B1644" w:rsidRDefault="007B1644">
      <w:pPr>
        <w:pStyle w:val="2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7B1644" w:rsidRDefault="007B1644">
      <w:pPr>
        <w:pStyle w:val="22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7B1644" w:rsidRDefault="007B1644">
      <w:pPr>
        <w:pStyle w:val="a5"/>
        <w:jc w:val="center"/>
      </w:pPr>
      <w:r>
        <w:t>(с указанием степени его теоретической подготовки, трудовой дисциплины)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7B1644" w:rsidRDefault="007B1644">
      <w:pPr>
        <w:pStyle w:val="a9"/>
        <w:jc w:val="center"/>
      </w:pPr>
      <w:r>
        <w:t>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p w:rsidR="007B1644" w:rsidRDefault="007B1644">
      <w:pPr>
        <w:shd w:val="clear" w:color="auto" w:fill="FFFFFF"/>
        <w:spacing w:before="202"/>
        <w:jc w:val="center"/>
      </w:pPr>
    </w:p>
    <w:p w:rsidR="007B1644" w:rsidRDefault="007B1644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right"/>
      </w:pPr>
      <w:r>
        <w:t>«___» ___________ 202_ г.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7B1644" w:rsidRDefault="007B1644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7B1644" w:rsidRDefault="007B1644">
      <w:pPr>
        <w:pStyle w:val="a5"/>
        <w:jc w:val="both"/>
        <w:rPr>
          <w:i/>
        </w:rPr>
      </w:pPr>
      <w:r>
        <w:rPr>
          <w:i/>
        </w:rPr>
        <w:t>(Ф.И.О.)</w:t>
      </w:r>
    </w:p>
    <w:p w:rsidR="007B1644" w:rsidRDefault="007B1644">
      <w:pPr>
        <w:rPr>
          <w:vertAlign w:val="superscript"/>
        </w:rPr>
      </w:pPr>
      <w:r>
        <w:t>М. П.</w:t>
      </w:r>
      <w:r>
        <w:rPr>
          <w:vertAlign w:val="superscript"/>
        </w:rPr>
        <w:tab/>
      </w: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 w:rsidP="00F266BA">
      <w:pPr>
        <w:jc w:val="right"/>
        <w:rPr>
          <w:b/>
        </w:rPr>
      </w:pPr>
      <w:r>
        <w:rPr>
          <w:b/>
        </w:rPr>
        <w:t>Приложение</w:t>
      </w:r>
    </w:p>
    <w:p w:rsidR="007B1644" w:rsidRDefault="007B1644" w:rsidP="00F266B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B1644" w:rsidRDefault="007B1644" w:rsidP="00F266BA">
      <w:pPr>
        <w:jc w:val="center"/>
        <w:rPr>
          <w:b/>
        </w:rPr>
      </w:pPr>
      <w:r>
        <w:rPr>
          <w:b/>
        </w:rPr>
        <w:t>(макет)</w:t>
      </w:r>
    </w:p>
    <w:p w:rsidR="007B1644" w:rsidRPr="00DF3192" w:rsidRDefault="007B1644" w:rsidP="00F266BA">
      <w:pPr>
        <w:jc w:val="center"/>
        <w:rPr>
          <w:b/>
        </w:rPr>
      </w:pP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B1644" w:rsidRPr="00DF3192" w:rsidRDefault="007B1644" w:rsidP="00F266B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B1644" w:rsidRPr="00F266BA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B1644" w:rsidRPr="00EA7116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B1644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B1644" w:rsidRPr="00DF3192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B1644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B1644" w:rsidRPr="00DF3192" w:rsidRDefault="007B1644" w:rsidP="00F266BA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B1644" w:rsidRPr="00DF3192" w:rsidRDefault="007B1644" w:rsidP="00F266B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B1644" w:rsidRPr="005D59D9" w:rsidTr="00B4356D">
        <w:tc>
          <w:tcPr>
            <w:tcW w:w="3922" w:type="dxa"/>
            <w:vMerge w:val="restart"/>
          </w:tcPr>
          <w:p w:rsidR="007B1644" w:rsidRPr="005D59D9" w:rsidRDefault="007B1644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B1644" w:rsidRPr="005D59D9" w:rsidRDefault="007B1644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r w:rsidRPr="005D59D9">
              <w:t>Владение компетенциями /оценка за выполненное задание</w:t>
            </w:r>
          </w:p>
        </w:tc>
      </w:tr>
      <w:tr w:rsidR="007B1644" w:rsidRPr="005D59D9" w:rsidTr="00B4356D">
        <w:tc>
          <w:tcPr>
            <w:tcW w:w="3922" w:type="dxa"/>
            <w:vMerge/>
          </w:tcPr>
          <w:p w:rsidR="007B1644" w:rsidRPr="005D59D9" w:rsidRDefault="007B1644" w:rsidP="00B4356D"/>
        </w:tc>
        <w:tc>
          <w:tcPr>
            <w:tcW w:w="1737" w:type="dxa"/>
            <w:vMerge/>
          </w:tcPr>
          <w:p w:rsidR="007B1644" w:rsidRPr="005D59D9" w:rsidRDefault="007B1644" w:rsidP="00B4356D"/>
        </w:tc>
        <w:tc>
          <w:tcPr>
            <w:tcW w:w="992" w:type="dxa"/>
          </w:tcPr>
          <w:p w:rsidR="007B1644" w:rsidRPr="005D59D9" w:rsidRDefault="007B1644" w:rsidP="00B4356D">
            <w:r w:rsidRPr="005D59D9">
              <w:t>Высокий уровень</w:t>
            </w:r>
          </w:p>
          <w:p w:rsidR="007B1644" w:rsidRPr="005D59D9" w:rsidRDefault="007B1644" w:rsidP="00B4356D">
            <w:r w:rsidRPr="005D59D9">
              <w:t>(оценка «5»)</w:t>
            </w:r>
          </w:p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B1644" w:rsidRPr="005D59D9" w:rsidRDefault="007B1644" w:rsidP="00B4356D">
            <w:r w:rsidRPr="005D59D9">
              <w:t>Пороговый уровень (оценка «3»)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УК-1 </w:t>
            </w:r>
          </w:p>
          <w:p w:rsidR="007B1644" w:rsidRPr="005D59D9" w:rsidRDefault="007B1644" w:rsidP="00B4356D">
            <w:r w:rsidRPr="005D59D9">
              <w:t>ОПК-4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УК-2, </w:t>
            </w:r>
          </w:p>
          <w:p w:rsidR="007B1644" w:rsidRPr="005D59D9" w:rsidRDefault="007B1644" w:rsidP="00B4356D">
            <w:r w:rsidRPr="005D59D9">
              <w:t>ПК-5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УК-3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>
            <w:r w:rsidRPr="005D59D9">
              <w:t>3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ОПК-3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ПК-1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/>
        </w:tc>
        <w:tc>
          <w:tcPr>
            <w:tcW w:w="1737" w:type="dxa"/>
          </w:tcPr>
          <w:p w:rsidR="007B1644" w:rsidRPr="005D59D9" w:rsidRDefault="007B1644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B1644" w:rsidRPr="005D59D9" w:rsidRDefault="007B1644" w:rsidP="00B4356D"/>
          <w:p w:rsidR="007B1644" w:rsidRPr="005D59D9" w:rsidRDefault="007B1644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B1644" w:rsidRDefault="007B1644">
      <w:pPr>
        <w:rPr>
          <w:color w:val="000000"/>
          <w:sz w:val="24"/>
          <w:szCs w:val="24"/>
        </w:rPr>
      </w:pPr>
    </w:p>
    <w:sectPr w:rsidR="007B1644" w:rsidSect="000F499D">
      <w:footerReference w:type="default" r:id="rId3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65D" w:rsidRDefault="0078365D" w:rsidP="000F499D">
      <w:r>
        <w:separator/>
      </w:r>
    </w:p>
  </w:endnote>
  <w:endnote w:type="continuationSeparator" w:id="0">
    <w:p w:rsidR="0078365D" w:rsidRDefault="0078365D" w:rsidP="000F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644" w:rsidRDefault="0050253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F80842">
      <w:rPr>
        <w:noProof/>
      </w:rPr>
      <w:t>4</w:t>
    </w:r>
    <w:r>
      <w:rPr>
        <w:noProof/>
      </w:rPr>
      <w:fldChar w:fldCharType="end"/>
    </w:r>
  </w:p>
  <w:p w:rsidR="007B1644" w:rsidRDefault="007B16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65D" w:rsidRDefault="0078365D" w:rsidP="000F499D">
      <w:r>
        <w:separator/>
      </w:r>
    </w:p>
  </w:footnote>
  <w:footnote w:type="continuationSeparator" w:id="0">
    <w:p w:rsidR="0078365D" w:rsidRDefault="0078365D" w:rsidP="000F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F7F4F0"/>
    <w:multiLevelType w:val="hybridMultilevel"/>
    <w:tmpl w:val="EBA826B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E7EFFE90"/>
    <w:multiLevelType w:val="hybridMultilevel"/>
    <w:tmpl w:val="D1CE61A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EFDFFFA0"/>
    <w:multiLevelType w:val="hybridMultilevel"/>
    <w:tmpl w:val="6360F3D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7FFF7A0"/>
    <w:multiLevelType w:val="hybridMultilevel"/>
    <w:tmpl w:val="2AD6C33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9960CB"/>
    <w:multiLevelType w:val="hybridMultilevel"/>
    <w:tmpl w:val="1B329E4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6DAD"/>
    <w:multiLevelType w:val="hybridMultilevel"/>
    <w:tmpl w:val="AD5E856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FA70D6"/>
    <w:multiLevelType w:val="hybridMultilevel"/>
    <w:tmpl w:val="23361E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6E0574"/>
    <w:multiLevelType w:val="hybridMultilevel"/>
    <w:tmpl w:val="D7B82CDC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FFFBF40"/>
    <w:multiLevelType w:val="hybridMultilevel"/>
    <w:tmpl w:val="3B0A706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42754EA"/>
    <w:multiLevelType w:val="hybridMultilevel"/>
    <w:tmpl w:val="AFD4CD60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9"/>
  </w:num>
  <w:num w:numId="5">
    <w:abstractNumId w:val="19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1"/>
  </w:num>
  <w:num w:numId="12">
    <w:abstractNumId w:val="3"/>
  </w:num>
  <w:num w:numId="13">
    <w:abstractNumId w:val="20"/>
  </w:num>
  <w:num w:numId="14">
    <w:abstractNumId w:val="12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99D"/>
    <w:rsid w:val="000F499D"/>
    <w:rsid w:val="00307E59"/>
    <w:rsid w:val="00317E9E"/>
    <w:rsid w:val="003C101E"/>
    <w:rsid w:val="00502531"/>
    <w:rsid w:val="005D59D9"/>
    <w:rsid w:val="0078365D"/>
    <w:rsid w:val="007B1644"/>
    <w:rsid w:val="00B4356D"/>
    <w:rsid w:val="00B85765"/>
    <w:rsid w:val="00D03B0C"/>
    <w:rsid w:val="00D31B71"/>
    <w:rsid w:val="00DF3192"/>
    <w:rsid w:val="00EA7116"/>
    <w:rsid w:val="00F266BA"/>
    <w:rsid w:val="00F8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F6B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9D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1"/>
    <w:uiPriority w:val="99"/>
    <w:qFormat/>
    <w:rsid w:val="000F499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1"/>
    <w:uiPriority w:val="99"/>
    <w:qFormat/>
    <w:rsid w:val="000F499D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1"/>
    <w:uiPriority w:val="99"/>
    <w:qFormat/>
    <w:rsid w:val="000F499D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"/>
    <w:semiHidden/>
    <w:rsid w:val="004B5AE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1">
    <w:name w:val="Заголовок 5 Знак1"/>
    <w:link w:val="5"/>
    <w:uiPriority w:val="9"/>
    <w:semiHidden/>
    <w:rsid w:val="004B5AE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">
    <w:name w:val="Заголовок 6 Знак1"/>
    <w:link w:val="6"/>
    <w:uiPriority w:val="9"/>
    <w:semiHidden/>
    <w:rsid w:val="004B5AE6"/>
    <w:rPr>
      <w:rFonts w:ascii="Calibri" w:eastAsia="Times New Roman" w:hAnsi="Calibri" w:cs="Times New Roman"/>
      <w:b/>
      <w:bCs/>
      <w:lang w:eastAsia="en-US"/>
    </w:rPr>
  </w:style>
  <w:style w:type="character" w:customStyle="1" w:styleId="2">
    <w:name w:val="Основной текст с отступом 2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0">
    <w:name w:val="Основной текст 2 Знак"/>
    <w:uiPriority w:val="99"/>
    <w:rsid w:val="000F499D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uiPriority w:val="99"/>
    <w:rsid w:val="000F499D"/>
    <w:rPr>
      <w:rFonts w:ascii="Calibri Light" w:hAnsi="Calibri Light" w:cs="Times New Roman"/>
      <w:b/>
      <w:bCs/>
      <w:color w:val="5B9BD5"/>
      <w:sz w:val="20"/>
      <w:szCs w:val="20"/>
      <w:lang w:eastAsia="en-US"/>
    </w:rPr>
  </w:style>
  <w:style w:type="character" w:customStyle="1" w:styleId="60">
    <w:name w:val="Заголовок 6 Знак"/>
    <w:uiPriority w:val="99"/>
    <w:rsid w:val="000F499D"/>
    <w:rPr>
      <w:rFonts w:ascii="Calibri Light" w:hAnsi="Calibri Light" w:cs="Times New Roman"/>
      <w:i/>
      <w:iCs/>
      <w:color w:val="1F4D78"/>
      <w:sz w:val="20"/>
      <w:szCs w:val="20"/>
      <w:lang w:eastAsia="en-US"/>
    </w:rPr>
  </w:style>
  <w:style w:type="character" w:customStyle="1" w:styleId="50">
    <w:name w:val="Заголовок 5 Знак"/>
    <w:uiPriority w:val="99"/>
    <w:rsid w:val="000F499D"/>
    <w:rPr>
      <w:rFonts w:ascii="Calibri Light" w:hAnsi="Calibri Light" w:cs="Times New Roman"/>
      <w:color w:val="1F4D78"/>
      <w:sz w:val="20"/>
      <w:szCs w:val="20"/>
      <w:lang w:eastAsia="en-US"/>
    </w:rPr>
  </w:style>
  <w:style w:type="character" w:customStyle="1" w:styleId="a3">
    <w:name w:val="Верхний колонтитул Знак"/>
    <w:uiPriority w:val="99"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с отступом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link w:val="210"/>
    <w:uiPriority w:val="99"/>
    <w:semiHidden/>
    <w:rsid w:val="000F499D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link w:val="21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22">
    <w:name w:val="Body Text 2"/>
    <w:basedOn w:val="a"/>
    <w:link w:val="211"/>
    <w:uiPriority w:val="99"/>
    <w:rsid w:val="000F499D"/>
    <w:pPr>
      <w:spacing w:after="120" w:line="480" w:lineRule="auto"/>
    </w:pPr>
    <w:rPr>
      <w:sz w:val="28"/>
      <w:lang w:eastAsia="ru-RU"/>
    </w:rPr>
  </w:style>
  <w:style w:type="character" w:customStyle="1" w:styleId="211">
    <w:name w:val="Основной текст 2 Знак1"/>
    <w:link w:val="22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5">
    <w:name w:val="No Spacing"/>
    <w:uiPriority w:val="99"/>
    <w:qFormat/>
    <w:rsid w:val="000F499D"/>
    <w:rPr>
      <w:rFonts w:ascii="Times New Roman" w:eastAsia="Times New Roman" w:hAnsi="Times New Roman"/>
    </w:rPr>
  </w:style>
  <w:style w:type="character" w:styleId="a6">
    <w:name w:val="Hyperlink"/>
    <w:uiPriority w:val="99"/>
    <w:rsid w:val="000F499D"/>
    <w:rPr>
      <w:rFonts w:cs="Times New Roman"/>
      <w:color w:val="0563C1"/>
      <w:u w:val="single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0F499D"/>
    <w:pPr>
      <w:ind w:left="720"/>
      <w:contextualSpacing/>
    </w:pPr>
  </w:style>
  <w:style w:type="paragraph" w:styleId="a9">
    <w:name w:val="header"/>
    <w:basedOn w:val="a"/>
    <w:link w:val="1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link w:val="a9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a">
    <w:name w:val="Body Text Indent"/>
    <w:basedOn w:val="a"/>
    <w:link w:val="10"/>
    <w:uiPriority w:val="99"/>
    <w:semiHidden/>
    <w:rsid w:val="000F499D"/>
    <w:pPr>
      <w:spacing w:after="120"/>
      <w:ind w:left="283"/>
    </w:pPr>
  </w:style>
  <w:style w:type="character" w:customStyle="1" w:styleId="10">
    <w:name w:val="Основной текст с отступом Знак1"/>
    <w:link w:val="aa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footer"/>
    <w:basedOn w:val="a"/>
    <w:link w:val="ac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Style15">
    <w:name w:val="Style15"/>
    <w:basedOn w:val="a"/>
    <w:uiPriority w:val="99"/>
    <w:rsid w:val="000F499D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paragraph" w:customStyle="1" w:styleId="4">
    <w:name w:val="Основной текст (4)"/>
    <w:basedOn w:val="a"/>
    <w:uiPriority w:val="99"/>
    <w:rsid w:val="000F499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s8">
    <w:name w:val="s8"/>
    <w:uiPriority w:val="99"/>
    <w:rsid w:val="000F499D"/>
    <w:rPr>
      <w:rFonts w:cs="Times New Roman"/>
    </w:rPr>
  </w:style>
  <w:style w:type="paragraph" w:customStyle="1" w:styleId="11">
    <w:name w:val="Стиль1"/>
    <w:basedOn w:val="a"/>
    <w:uiPriority w:val="99"/>
    <w:rsid w:val="000F499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character" w:customStyle="1" w:styleId="FontStyle60">
    <w:name w:val="Font Style60"/>
    <w:uiPriority w:val="99"/>
    <w:rsid w:val="000F499D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0F499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p14">
    <w:name w:val="p14"/>
    <w:basedOn w:val="a"/>
    <w:uiPriority w:val="99"/>
    <w:rsid w:val="000F499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F499D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0F499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0F499D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0F499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FontStyle53">
    <w:name w:val="Font Style53"/>
    <w:uiPriority w:val="99"/>
    <w:rsid w:val="000F499D"/>
    <w:rPr>
      <w:rFonts w:ascii="Times New Roman" w:hAnsi="Times New Roman"/>
      <w:b/>
      <w:sz w:val="22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F266BA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72.html" TargetMode="External"/><Relationship Id="rId13" Type="http://schemas.openxmlformats.org/officeDocument/2006/relationships/hyperlink" Target="https://www.iprbookshop.ru/10623.html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http://www.big.libraru.info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57363.html" TargetMode="External"/><Relationship Id="rId34" Type="http://schemas.openxmlformats.org/officeDocument/2006/relationships/hyperlink" Target="http://www.gov.ru" TargetMode="External"/><Relationship Id="rId7" Type="http://schemas.openxmlformats.org/officeDocument/2006/relationships/hyperlink" Target="http://www.iprbookshop.ru/89454.html" TargetMode="External"/><Relationship Id="rId12" Type="http://schemas.openxmlformats.org/officeDocument/2006/relationships/hyperlink" Target="http://www.iprbookshop.ru/105256.html" TargetMode="External"/><Relationship Id="rId17" Type="http://schemas.openxmlformats.org/officeDocument/2006/relationships/hyperlink" Target="http://www.iprbookshop.ru/86792.html" TargetMode="External"/><Relationship Id="rId25" Type="http://schemas.openxmlformats.org/officeDocument/2006/relationships/hyperlink" Target="http://www.elibraru.ru" TargetMode="External"/><Relationship Id="rId33" Type="http://schemas.openxmlformats.org/officeDocument/2006/relationships/hyperlink" Target="https://www.iprbookshop.ru/102212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102983.html" TargetMode="External"/><Relationship Id="rId20" Type="http://schemas.openxmlformats.org/officeDocument/2006/relationships/hyperlink" Target="https://www.iprbookshop.ru/99167.html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2065.html" TargetMode="External"/><Relationship Id="rId24" Type="http://schemas.openxmlformats.org/officeDocument/2006/relationships/hyperlink" Target="http://www.zipsites.ru" TargetMode="External"/><Relationship Id="rId32" Type="http://schemas.openxmlformats.org/officeDocument/2006/relationships/hyperlink" Target="http://www.computerra.ru/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9751" TargetMode="External"/><Relationship Id="rId23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28" Type="http://schemas.openxmlformats.org/officeDocument/2006/relationships/hyperlink" Target="http://www.knigafund.ru/products/195" TargetMode="External"/><Relationship Id="rId36" Type="http://schemas.openxmlformats.org/officeDocument/2006/relationships/hyperlink" Target="http://www.csr.ru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s://www.iprbookshop.ru/81870.html" TargetMode="External"/><Relationship Id="rId31" Type="http://schemas.openxmlformats.org/officeDocument/2006/relationships/hyperlink" Target="https://www.iprbookshop.ru/7635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74561" TargetMode="External"/><Relationship Id="rId14" Type="http://schemas.openxmlformats.org/officeDocument/2006/relationships/hyperlink" Target="https://www.iprbookshop.ru/79895.html" TargetMode="External"/><Relationship Id="rId22" Type="http://schemas.openxmlformats.org/officeDocument/2006/relationships/hyperlink" Target="http://www.iprbookshop.ru" TargetMode="External"/><Relationship Id="rId27" Type="http://schemas.openxmlformats.org/officeDocument/2006/relationships/hyperlink" Target="http://www.Wikipedia.org" TargetMode="External"/><Relationship Id="rId30" Type="http://schemas.openxmlformats.org/officeDocument/2006/relationships/hyperlink" Target="http://www.consultant.ru" TargetMode="External"/><Relationship Id="rId35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11799</Words>
  <Characters>67257</Characters>
  <Application>Microsoft Office Word</Application>
  <DocSecurity>0</DocSecurity>
  <Lines>560</Lines>
  <Paragraphs>157</Paragraphs>
  <ScaleCrop>false</ScaleCrop>
  <Company/>
  <LinksUpToDate>false</LinksUpToDate>
  <CharactersWithSpaces>78899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2021-06-25T09:53:00Z</dcterms:created>
  <dcterms:modified xsi:type="dcterms:W3CDTF">2024-06-20T13:31:00Z</dcterms:modified>
</cp:coreProperties>
</file>